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eastAsia" w:eastAsia="宋体"/>
          <w:b/>
          <w:i/>
          <w:sz w:val="28"/>
          <w:lang w:val="en-US" w:eastAsia="zh-CN"/>
        </w:rPr>
      </w:pPr>
      <w:bookmarkStart w:id="0" w:name="_Toc5360898"/>
      <w:bookmarkStart w:id="1" w:name="historyclause"/>
      <w:bookmarkStart w:id="2" w:name="_Toc5283509"/>
      <w:bookmarkStart w:id="3" w:name="_Toc5362214"/>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rFonts w:hint="eastAsia" w:eastAsia="宋体"/>
          <w:b/>
          <w:i/>
          <w:sz w:val="28"/>
          <w:lang w:val="en-US" w:eastAsia="zh-CN"/>
        </w:rPr>
        <w:t>R4-1908652</w:t>
      </w:r>
    </w:p>
    <w:p>
      <w:pPr>
        <w:pStyle w:val="127"/>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both"/>
              <w:rPr>
                <w:rFonts w:hint="eastAsia" w:eastAsia="宋体"/>
                <w:b/>
                <w:sz w:val="28"/>
                <w:lang w:val="en-US" w:eastAsia="zh-CN"/>
              </w:rPr>
            </w:pPr>
            <w:r>
              <w:rPr>
                <w:rFonts w:hint="eastAsia" w:eastAsia="宋体"/>
                <w:b/>
                <w:sz w:val="28"/>
                <w:lang w:val="en-US" w:eastAsia="zh-CN"/>
              </w:rPr>
              <w:t>37.141</w:t>
            </w:r>
          </w:p>
        </w:tc>
        <w:tc>
          <w:tcPr>
            <w:tcW w:w="709" w:type="dxa"/>
          </w:tcPr>
          <w:p>
            <w:pPr>
              <w:pStyle w:val="127"/>
              <w:spacing w:after="0"/>
              <w:jc w:val="center"/>
            </w:pPr>
            <w:r>
              <w:rPr>
                <w:b/>
                <w:sz w:val="28"/>
              </w:rPr>
              <w:t>CR</w:t>
            </w:r>
          </w:p>
        </w:tc>
        <w:tc>
          <w:tcPr>
            <w:tcW w:w="1276" w:type="dxa"/>
            <w:shd w:val="pct30" w:color="FFFF00" w:fill="auto"/>
          </w:tcPr>
          <w:p>
            <w:pPr>
              <w:pStyle w:val="127"/>
              <w:spacing w:after="0"/>
              <w:rPr>
                <w:rFonts w:hint="eastAsia" w:eastAsia="宋体"/>
                <w:lang w:val="en-US" w:eastAsia="zh-CN"/>
              </w:rPr>
            </w:pPr>
            <w:r>
              <w:rPr>
                <w:rFonts w:hint="eastAsia" w:eastAsia="宋体"/>
                <w:b/>
                <w:sz w:val="28"/>
                <w:szCs w:val="22"/>
                <w:lang w:val="en-US" w:eastAsia="zh-CN"/>
              </w:rPr>
              <w:t>0879</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16.2.0</w:t>
            </w:r>
            <w:r>
              <w:rPr>
                <w:b/>
                <w:sz w:val="28"/>
                <w:highlight w:val="none"/>
              </w:rPr>
              <w:fldChar w:fldCharType="end"/>
            </w:r>
          </w:p>
        </w:tc>
        <w:tc>
          <w:tcPr>
            <w:tcW w:w="143" w:type="dxa"/>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4" w:name="_Hlt497126619"/>
            <w:r>
              <w:rPr>
                <w:rStyle w:val="64"/>
                <w:rFonts w:cs="Arial"/>
                <w:b/>
                <w:i/>
                <w:color w:val="FF0000"/>
              </w:rPr>
              <w:t>L</w:t>
            </w:r>
            <w:bookmarkEnd w:id="4"/>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CR to TS37.141 Corrections on NBB requirement (section 7.4)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lang w:val="en-US"/>
              </w:rPr>
            </w:pPr>
            <w:r>
              <w:rPr>
                <w:rFonts w:hint="eastAsia" w:eastAsia="宋体"/>
                <w:lang w:val="en-US" w:eastAsia="zh-CN"/>
              </w:rPr>
              <w:t>2019-08-29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Rel-16</w:t>
            </w:r>
            <w:bookmarkStart w:id="11" w:name="_GoBack"/>
            <w:bookmarkEnd w:id="11"/>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Similar as corrections as R4-1907664,  the RB number of interfering signal should not exceed 99 for 20MHz, other further clarifications are also mirrored from TS 38.104 NBB requirement.   </w:t>
            </w:r>
          </w:p>
          <w:p>
            <w:pPr>
              <w:pStyle w:val="127"/>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 Add two notes for NBB requirement in section 7.4.5.2 which is from TS38.104 NBB requirement.</w:t>
            </w:r>
          </w:p>
          <w:p>
            <w:pPr>
              <w:pStyle w:val="127"/>
              <w:numPr>
                <w:ilvl w:val="0"/>
                <w:numId w:val="12"/>
              </w:numPr>
              <w:spacing w:after="0"/>
              <w:ind w:left="100"/>
              <w:rPr>
                <w:rFonts w:hint="eastAsia" w:eastAsia="宋体"/>
                <w:lang w:val="en-US" w:eastAsia="zh-CN"/>
              </w:rPr>
            </w:pPr>
            <w:r>
              <w:rPr>
                <w:rFonts w:hint="eastAsia" w:eastAsia="宋体"/>
                <w:lang w:val="en-US" w:eastAsia="zh-CN"/>
              </w:rPr>
              <w:t xml:space="preserve"> Corrections RB numbers from 100 to 99 for NBB requirement;</w:t>
            </w:r>
          </w:p>
          <w:p>
            <w:pPr>
              <w:pStyle w:val="127"/>
              <w:numPr>
                <w:ilvl w:val="0"/>
                <w:numId w:val="12"/>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Section 7.4.5.2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bookmarkStart w:id="5" w:name="OLE_LINK6"/>
            <w:r>
              <w:t xml:space="preserve">TS/TR ... CR ... </w:t>
            </w:r>
            <w:bookmarkEnd w:id="5"/>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rPr>
                <w:rFonts w:hint="eastAsia" w:eastAsia="宋体"/>
                <w:lang w:val="en-US" w:eastAsia="zh-CN"/>
              </w:rPr>
            </w:pPr>
            <w:r>
              <w:t>TS</w:t>
            </w:r>
            <w:r>
              <w:rPr>
                <w:rFonts w:hint="eastAsia" w:eastAsia="宋体"/>
                <w:lang w:val="en-US" w:eastAsia="zh-CN"/>
              </w:rPr>
              <w:t>37.145-1, 37.145-2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pStyle w:val="75"/>
        <w:rPr>
          <w:rFonts w:hint="eastAsia"/>
          <w:lang w:val="en-US" w:eastAsia="zh-CN"/>
        </w:rPr>
      </w:pPr>
      <w:bookmarkStart w:id="6" w:name="OLE_LINK2"/>
      <w:bookmarkStart w:id="7" w:name="OLE_LINK5"/>
      <w:bookmarkStart w:id="8" w:name="OLE_LINK1"/>
    </w:p>
    <w:p>
      <w:pPr>
        <w:pStyle w:val="75"/>
        <w:rPr>
          <w:rFonts w:hint="eastAsia"/>
          <w:lang w:val="en-US" w:eastAsia="zh-CN"/>
        </w:rPr>
      </w:pPr>
    </w:p>
    <w:p>
      <w:pPr>
        <w:pStyle w:val="7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6"/>
      <w:bookmarkEnd w:id="7"/>
    </w:p>
    <w:bookmarkEnd w:id="3"/>
    <w:bookmarkEnd w:id="8"/>
    <w:p>
      <w:pPr>
        <w:pStyle w:val="5"/>
      </w:pPr>
      <w:bookmarkStart w:id="9" w:name="_Toc5362231"/>
      <w:r>
        <w:t>7.4.5.2</w:t>
      </w:r>
      <w:r>
        <w:tab/>
      </w:r>
      <w:r>
        <w:t>General narrowband blocking test requirement</w:t>
      </w:r>
      <w:bookmarkEnd w:id="9"/>
    </w:p>
    <w:p>
      <w:r>
        <w:t xml:space="preserve">For the narrowband blocking requirement, the interfering signal shall be an E-UTRA 1RB signal as specified in Annex A.3. </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7.4.5.2-1: Narrowband blocking requirement</w:t>
      </w:r>
    </w:p>
    <w:tbl>
      <w:tblPr>
        <w:tblStyle w:val="67"/>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79"/>
              <w:rPr>
                <w:rFonts w:cs="Arial"/>
                <w:lang w:eastAsia="en-US"/>
              </w:rPr>
            </w:pPr>
            <w:r>
              <w:rPr>
                <w:rFonts w:cs="Arial"/>
                <w:lang w:eastAsia="en-US"/>
              </w:rPr>
              <w:t>Base Station Type</w:t>
            </w:r>
          </w:p>
        </w:tc>
        <w:tc>
          <w:tcPr>
            <w:tcW w:w="1496" w:type="dxa"/>
          </w:tcPr>
          <w:p>
            <w:pPr>
              <w:pStyle w:val="79"/>
              <w:rPr>
                <w:rFonts w:cs="Arial"/>
                <w:lang w:eastAsia="en-US"/>
              </w:rPr>
            </w:pPr>
            <w:r>
              <w:rPr>
                <w:rFonts w:cs="Arial"/>
                <w:lang w:eastAsia="en-US"/>
              </w:rPr>
              <w:t>RAT of the carrier</w:t>
            </w:r>
          </w:p>
        </w:tc>
        <w:tc>
          <w:tcPr>
            <w:tcW w:w="2693"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ins w:id="0" w:author="10164284" w:date="2019-08-14T15:15:34Z">
              <w:r>
                <w:rPr>
                  <w:rFonts w:hint="eastAsia" w:eastAsia="宋体" w:cs="Arial"/>
                  <w:lang w:val="en-US" w:eastAsia="zh-CN"/>
                </w:rPr>
                <w:t>,2</w:t>
              </w:r>
            </w:ins>
            <w:ins w:id="1" w:author="10164284" w:date="2019-08-14T15:15:35Z">
              <w:r>
                <w:rPr>
                  <w:rFonts w:hint="eastAsia" w:eastAsia="宋体" w:cs="Arial"/>
                  <w:lang w:val="en-US" w:eastAsia="zh-CN"/>
                </w:rPr>
                <w:t>,6</w:t>
              </w:r>
            </w:ins>
            <w:r>
              <w:rPr>
                <w:rFonts w:cs="Arial"/>
                <w:lang w:eastAsia="en-US"/>
              </w:rPr>
              <w:t>)</w:t>
            </w:r>
          </w:p>
        </w:tc>
        <w:tc>
          <w:tcPr>
            <w:tcW w:w="1701" w:type="dxa"/>
          </w:tcPr>
          <w:p>
            <w:pPr>
              <w:pStyle w:val="79"/>
              <w:rPr>
                <w:rFonts w:cs="Arial"/>
                <w:lang w:eastAsia="en-US"/>
              </w:rPr>
            </w:pPr>
            <w:r>
              <w:rPr>
                <w:rFonts w:cs="Arial"/>
                <w:lang w:eastAsia="en-US"/>
              </w:rPr>
              <w:t>Interfering signal mean power [dBm]</w:t>
            </w:r>
          </w:p>
        </w:tc>
        <w:tc>
          <w:tcPr>
            <w:tcW w:w="2021" w:type="dxa"/>
          </w:tcPr>
          <w:p>
            <w:pPr>
              <w:pStyle w:val="7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Wide Area BS</w:t>
            </w:r>
          </w:p>
        </w:tc>
        <w:tc>
          <w:tcPr>
            <w:tcW w:w="1496" w:type="dxa"/>
            <w:vMerge w:val="restart"/>
            <w:vAlign w:val="center"/>
          </w:tcPr>
          <w:p>
            <w:pPr>
              <w:pStyle w:val="8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80"/>
              <w:rPr>
                <w:rFonts w:cs="Arial"/>
                <w:lang w:eastAsia="en-US"/>
              </w:rPr>
            </w:pPr>
          </w:p>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p>
            <w:pPr>
              <w:pStyle w:val="80"/>
              <w:rPr>
                <w:rFonts w:cs="Arial"/>
                <w:lang w:eastAsia="en-US"/>
              </w:rPr>
            </w:pPr>
          </w:p>
        </w:tc>
        <w:tc>
          <w:tcPr>
            <w:tcW w:w="1701" w:type="dxa"/>
            <w:vAlign w:val="center"/>
          </w:tcPr>
          <w:p>
            <w:pPr>
              <w:pStyle w:val="80"/>
              <w:rPr>
                <w:rFonts w:cs="Arial"/>
                <w:lang w:eastAsia="en-US"/>
              </w:rPr>
            </w:pPr>
            <w:r>
              <w:rPr>
                <w:rFonts w:cs="Arial"/>
                <w:lang w:eastAsia="en-US"/>
              </w:rPr>
              <w:t>-49</w:t>
            </w:r>
          </w:p>
        </w:tc>
        <w:tc>
          <w:tcPr>
            <w:tcW w:w="2021" w:type="dxa"/>
            <w:vMerge w:val="restart"/>
            <w:vAlign w:val="center"/>
          </w:tcPr>
          <w:p>
            <w:pPr>
              <w:pStyle w:val="80"/>
              <w:rPr>
                <w:rFonts w:cs="Arial"/>
                <w:lang w:eastAsia="en-US"/>
              </w:rPr>
            </w:pPr>
            <w:r>
              <w:rPr>
                <w:rFonts w:cs="Arial"/>
                <w:lang w:eastAsia="en-US"/>
              </w:rPr>
              <w:t>±(240 +m*180),</w:t>
            </w:r>
          </w:p>
          <w:p>
            <w:pPr>
              <w:pStyle w:val="80"/>
              <w:rPr>
                <w:rFonts w:cs="Arial"/>
              </w:rPr>
            </w:pPr>
            <w:r>
              <w:rPr>
                <w:rFonts w:cs="Arial"/>
                <w:lang w:eastAsia="en-US"/>
              </w:rPr>
              <w:t xml:space="preserve">m=0, 1, 2, 3, 4, 9, 14 </w:t>
            </w:r>
            <w:r>
              <w:rPr>
                <w:rFonts w:cs="Arial"/>
              </w:rPr>
              <w:t>(Note 5)</w:t>
            </w:r>
          </w:p>
          <w:p>
            <w:pPr>
              <w:pStyle w:val="80"/>
              <w:rPr>
                <w:rFonts w:cs="Arial"/>
              </w:rPr>
            </w:pPr>
          </w:p>
          <w:p>
            <w:pPr>
              <w:pStyle w:val="80"/>
              <w:rPr>
                <w:rFonts w:cs="Arial"/>
              </w:rPr>
            </w:pPr>
            <w:r>
              <w:rPr>
                <w:rFonts w:cs="Arial"/>
              </w:rPr>
              <w:t>±(</w:t>
            </w:r>
            <w:r>
              <w:rPr>
                <w:rFonts w:cs="Arial"/>
                <w:lang w:val="en-US"/>
              </w:rPr>
              <w:t>550</w:t>
            </w:r>
            <w:r>
              <w:rPr>
                <w:rFonts w:cs="Arial"/>
              </w:rPr>
              <w:t xml:space="preserve"> +m*180),</w:t>
            </w:r>
          </w:p>
          <w:p>
            <w:pPr>
              <w:pStyle w:val="80"/>
              <w:rPr>
                <w:rFonts w:cs="Arial"/>
                <w:lang w:eastAsia="en-US"/>
              </w:rPr>
            </w:pPr>
            <w:r>
              <w:rPr>
                <w:rFonts w:cs="Arial"/>
              </w:rPr>
              <w:t>m=</w:t>
            </w:r>
            <w:r>
              <w:rPr>
                <w:lang w:val="en-US"/>
              </w:rPr>
              <w:t xml:space="preserve">0, 1, 2, 3, 4, 29, 54, 79, </w:t>
            </w:r>
            <w:del w:id="2" w:author="10164284" w:date="2019-08-14T15:15:25Z">
              <w:r>
                <w:rPr>
                  <w:lang w:val="en-US"/>
                </w:rPr>
                <w:delText>100</w:delText>
              </w:r>
            </w:del>
            <w:ins w:id="3" w:author="10164284" w:date="2019-08-14T15:15:25Z">
              <w:r>
                <w:rPr>
                  <w:rFonts w:hint="eastAsia" w:eastAsia="宋体"/>
                  <w:lang w:val="en-US" w:eastAsia="zh-CN"/>
                </w:rPr>
                <w:t>99</w:t>
              </w:r>
            </w:ins>
            <w:r>
              <w:rPr>
                <w:lang w:val="en-US"/>
              </w:rPr>
              <w:t xml:space="preserve"> (Note 6</w:t>
            </w:r>
            <w:ins w:id="4" w:author="10164284" w:date="2019-08-30T00:27:14Z">
              <w:r>
                <w:rPr>
                  <w:rFonts w:hint="eastAsia" w:eastAsia="宋体"/>
                  <w:lang w:val="en-US" w:eastAsia="zh-CN"/>
                </w:rPr>
                <w:t>,</w:t>
              </w:r>
            </w:ins>
            <w:ins w:id="5" w:author="10164284" w:date="2019-08-30T00:27:15Z">
              <w:r>
                <w:rPr>
                  <w:rFonts w:hint="eastAsia" w:eastAsia="宋体"/>
                  <w:lang w:val="en-US" w:eastAsia="zh-CN"/>
                </w:rPr>
                <w:t>7</w:t>
              </w:r>
            </w:ins>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Medium Range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-44</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Local Area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-41</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“x” is equal to 6 in case of NR, E-UTRA or UTRA wanted signals and equal to 3 in case of GSM/EDGE wanted signal. </w:t>
            </w:r>
            <w:r>
              <w:rPr>
                <w:rFonts w:cs="Arial"/>
                <w:lang w:eastAsia="zh-CN"/>
              </w:rPr>
              <w:t>“x” is specified in Table 7.4.2-2 for NB-IoT.</w:t>
            </w:r>
          </w:p>
          <w:p>
            <w:pPr>
              <w:pStyle w:val="9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119"/>
                <w:rFonts w:cs="Arial"/>
                <w:sz w:val="20"/>
                <w:lang w:eastAsia="en-US"/>
              </w:rPr>
              <w:t>, the channel bandwidth of the interfering signal is located adjacently to the Base Station RF Bandwidth edge</w:t>
            </w:r>
            <w:r>
              <w:rPr>
                <w:rFonts w:cs="Arial"/>
                <w:lang w:eastAsia="en-US"/>
              </w:rPr>
              <w:t>.</w:t>
            </w:r>
          </w:p>
          <w:p>
            <w:pPr>
              <w:pStyle w:val="9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3"/>
              <w:rPr>
                <w:rFonts w:cs="Arial"/>
                <w:lang w:eastAsia="ja-JP"/>
              </w:rPr>
            </w:pPr>
            <w:r>
              <w:rPr>
                <w:rFonts w:cs="Arial"/>
                <w:lang w:eastAsia="ja-JP"/>
              </w:rPr>
              <w:t>NOTE 5:</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3"/>
              <w:rPr>
                <w:ins w:id="6" w:author="10164284" w:date="2019-08-14T15:15:09Z"/>
                <w:rFonts w:cs="Arial"/>
                <w:i/>
                <w:lang w:eastAsia="ja-JP"/>
              </w:rPr>
            </w:pPr>
            <w:r>
              <w:rPr>
                <w:rFonts w:cs="Arial"/>
                <w:lang w:eastAsia="ja-JP"/>
              </w:rPr>
              <w:t>NOTE 6:</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20MHz.</w:t>
            </w:r>
          </w:p>
          <w:p>
            <w:pPr>
              <w:pStyle w:val="93"/>
              <w:rPr>
                <w:ins w:id="7" w:author="10164284" w:date="2019-08-14T15:15:09Z"/>
                <w:rFonts w:hint="eastAsia"/>
                <w:highlight w:val="none"/>
                <w:lang w:val="en-US" w:eastAsia="zh-CN"/>
              </w:rPr>
            </w:pPr>
            <w:ins w:id="8" w:author="10164284" w:date="2019-08-14T15:15:09Z">
              <w:bookmarkStart w:id="10" w:name="OLE_LINK4"/>
              <w:r>
                <w:rPr>
                  <w:highlight w:val="none"/>
                  <w:lang w:eastAsia="zh-CN"/>
                </w:rPr>
                <w:t xml:space="preserve">NOTE </w:t>
              </w:r>
            </w:ins>
            <w:ins w:id="9" w:author="10164284" w:date="2019-08-14T15:15:09Z">
              <w:r>
                <w:rPr>
                  <w:rFonts w:hint="eastAsia"/>
                  <w:highlight w:val="none"/>
                  <w:lang w:val="en-US" w:eastAsia="zh-CN"/>
                </w:rPr>
                <w:t>6</w:t>
              </w:r>
            </w:ins>
            <w:ins w:id="10" w:author="10164284" w:date="2019-08-14T15:15:09Z">
              <w:r>
                <w:rPr>
                  <w:highlight w:val="none"/>
                  <w:lang w:eastAsia="zh-CN"/>
                </w:rPr>
                <w:t>:</w:t>
              </w:r>
            </w:ins>
            <w:ins w:id="11" w:author="10164284" w:date="2019-08-14T15:15:09Z">
              <w:r>
                <w:rPr>
                  <w:rFonts w:eastAsia="宋体"/>
                  <w:lang w:eastAsia="zh-CN"/>
                </w:rPr>
                <w:tab/>
              </w:r>
            </w:ins>
            <w:ins w:id="12" w:author="10164284" w:date="2019-08-14T15:15:09Z">
              <w:r>
                <w:rPr>
                  <w:highlight w:val="none"/>
                  <w:lang w:eastAsia="zh-CN"/>
                </w:rPr>
                <w:t>7.5 kHz shift is not applied to the wanted signal</w:t>
              </w:r>
            </w:ins>
            <w:ins w:id="13" w:author="10164284" w:date="2019-08-14T15:15:09Z">
              <w:r>
                <w:rPr>
                  <w:rFonts w:hint="eastAsia"/>
                  <w:highlight w:val="none"/>
                  <w:lang w:val="en-US" w:eastAsia="zh-CN"/>
                </w:rPr>
                <w:t xml:space="preserve"> of NR. </w:t>
              </w:r>
            </w:ins>
          </w:p>
          <w:p>
            <w:pPr>
              <w:pStyle w:val="93"/>
              <w:rPr>
                <w:rFonts w:cs="Arial"/>
                <w:i/>
                <w:lang w:eastAsia="en-US"/>
              </w:rPr>
            </w:pPr>
            <w:ins w:id="14" w:author="10164284" w:date="2019-08-14T15:15:09Z">
              <w:r>
                <w:rPr>
                  <w:highlight w:val="none"/>
                </w:rPr>
                <w:t xml:space="preserve">NOTE </w:t>
              </w:r>
            </w:ins>
            <w:ins w:id="15" w:author="10164284" w:date="2019-08-14T15:15:09Z">
              <w:r>
                <w:rPr>
                  <w:rFonts w:hint="eastAsia" w:eastAsia="宋体"/>
                  <w:highlight w:val="none"/>
                  <w:lang w:val="en-US" w:eastAsia="zh-CN"/>
                </w:rPr>
                <w:t>7</w:t>
              </w:r>
            </w:ins>
            <w:ins w:id="16" w:author="10164284" w:date="2019-08-14T15:15:09Z">
              <w:r>
                <w:rPr>
                  <w:highlight w:val="none"/>
                </w:rPr>
                <w:t>:</w:t>
              </w:r>
            </w:ins>
            <w:ins w:id="17" w:author="10164284" w:date="2019-08-14T15:15:09Z">
              <w:r>
                <w:rPr>
                  <w:rFonts w:eastAsia="宋体"/>
                  <w:lang w:eastAsia="zh-CN"/>
                </w:rPr>
                <w:tab/>
              </w:r>
            </w:ins>
            <w:ins w:id="18" w:author="10164284" w:date="2019-08-14T15:15:09Z">
              <w:r>
                <w:rPr>
                  <w:highlight w:val="none"/>
                </w:rPr>
                <w:t>The centre of the interfering RB refers to the frequency location between the two central subcarriers.</w:t>
              </w:r>
              <w:bookmarkEnd w:id="10"/>
            </w:ins>
          </w:p>
        </w:tc>
      </w:tr>
    </w:tbl>
    <w:p/>
    <w:p>
      <w:pPr>
        <w:pStyle w:val="88"/>
        <w:rPr>
          <w:lang w:eastAsia="zh-CN"/>
        </w:rPr>
      </w:pPr>
      <w:r>
        <w:t xml:space="preserve">Table 7.4.5.2-2: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ja-JP"/>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bl>
    <w:p/>
    <w:p>
      <w:pPr>
        <w:pStyle w:val="4"/>
        <w:ind w:left="0" w:leftChars="0" w:firstLine="0" w:firstLineChars="0"/>
      </w:pPr>
      <w:r>
        <w:rPr>
          <w:rFonts w:hint="eastAsia" w:eastAsia="宋体"/>
          <w:color w:val="FF0000"/>
          <w:lang w:val="en-US" w:eastAsia="zh-CN"/>
        </w:rPr>
        <w:t>&lt;</w:t>
      </w:r>
      <w:r>
        <w:rPr>
          <w:rFonts w:hint="eastAsia" w:ascii="Arial" w:hAnsi="Arial" w:eastAsia="宋体"/>
          <w:b/>
          <w:bCs/>
          <w:color w:val="FF0000"/>
          <w:szCs w:val="22"/>
          <w:lang w:val="en-US" w:eastAsia="zh-CN"/>
        </w:rPr>
        <w:t xml:space="preserve"> End of C</w:t>
      </w:r>
      <w:r>
        <w:rPr>
          <w:rFonts w:hint="eastAsia" w:eastAsia="宋体"/>
          <w:b/>
          <w:bCs/>
          <w:color w:val="FF0000"/>
          <w:lang w:val="en-US" w:eastAsia="zh-CN"/>
        </w:rPr>
        <w:t>R</w:t>
      </w:r>
      <w:r>
        <w:rPr>
          <w:rFonts w:hint="eastAsia" w:eastAsia="宋体"/>
          <w:color w:val="FF0000"/>
          <w:lang w:val="en-US" w:eastAsia="zh-CN"/>
        </w:rPr>
        <w:t>&gt;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3"/>
  </w:num>
  <w:num w:numId="2">
    <w:abstractNumId w:val="9"/>
  </w:num>
  <w:num w:numId="3">
    <w:abstractNumId w:val="2"/>
  </w:num>
  <w:num w:numId="4">
    <w:abstractNumId w:val="7"/>
  </w:num>
  <w:num w:numId="5">
    <w:abstractNumId w:val="5"/>
  </w:num>
  <w:num w:numId="6">
    <w:abstractNumId w:val="1"/>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8"/>
  </w:num>
  <w:num w:numId="8">
    <w:abstractNumId w:val="10"/>
  </w:num>
  <w:num w:numId="9">
    <w:abstractNumId w:val="11"/>
  </w:num>
  <w:num w:numId="10">
    <w:abstractNumId w:val="6"/>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2"/>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2DE0"/>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 w:val="04E077AD"/>
    <w:rsid w:val="06051323"/>
    <w:rsid w:val="072853DC"/>
    <w:rsid w:val="088A6DAC"/>
    <w:rsid w:val="0A514F24"/>
    <w:rsid w:val="0B0B1D52"/>
    <w:rsid w:val="0D0F6A4B"/>
    <w:rsid w:val="0F3576A6"/>
    <w:rsid w:val="12356E50"/>
    <w:rsid w:val="12F820FC"/>
    <w:rsid w:val="165123B6"/>
    <w:rsid w:val="18177858"/>
    <w:rsid w:val="19285033"/>
    <w:rsid w:val="195D44AB"/>
    <w:rsid w:val="1A136B0E"/>
    <w:rsid w:val="1D223CC6"/>
    <w:rsid w:val="1D2A0EAA"/>
    <w:rsid w:val="208D5130"/>
    <w:rsid w:val="23226942"/>
    <w:rsid w:val="27E65AF2"/>
    <w:rsid w:val="283E03D4"/>
    <w:rsid w:val="2A0A2BF5"/>
    <w:rsid w:val="2CF374C2"/>
    <w:rsid w:val="2E9D174F"/>
    <w:rsid w:val="30D5374E"/>
    <w:rsid w:val="32D31DCE"/>
    <w:rsid w:val="34156D3E"/>
    <w:rsid w:val="3A106AFF"/>
    <w:rsid w:val="3B7F3599"/>
    <w:rsid w:val="3C273BF8"/>
    <w:rsid w:val="3D8924AC"/>
    <w:rsid w:val="3E725DFC"/>
    <w:rsid w:val="40850EDF"/>
    <w:rsid w:val="436019CD"/>
    <w:rsid w:val="439E6D8C"/>
    <w:rsid w:val="45775ADB"/>
    <w:rsid w:val="460E77B5"/>
    <w:rsid w:val="4F79126C"/>
    <w:rsid w:val="54F35F5F"/>
    <w:rsid w:val="55F91027"/>
    <w:rsid w:val="56344E72"/>
    <w:rsid w:val="56D476AB"/>
    <w:rsid w:val="5D5E5CEB"/>
    <w:rsid w:val="5DCC01DD"/>
    <w:rsid w:val="5ED553A9"/>
    <w:rsid w:val="5FFB6076"/>
    <w:rsid w:val="60616712"/>
    <w:rsid w:val="68FB70F7"/>
    <w:rsid w:val="6A193E90"/>
    <w:rsid w:val="6DF8057F"/>
    <w:rsid w:val="79BF6DBC"/>
    <w:rsid w:val="7A2D6C0D"/>
    <w:rsid w:val="7A972802"/>
    <w:rsid w:val="7CB631E6"/>
    <w:rsid w:val="7D9E0302"/>
    <w:rsid w:val="7F5414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59">
    <w:name w:val="Default Paragraph Font"/>
    <w:semiHidden/>
    <w:qFormat/>
    <w:uiPriority w:val="0"/>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7"/>
    <w:qFormat/>
    <w:uiPriority w:val="0"/>
    <w:pPr>
      <w:tabs>
        <w:tab w:val="left" w:pos="1418"/>
        <w:tab w:val="left" w:pos="4678"/>
        <w:tab w:val="left" w:pos="5954"/>
        <w:tab w:val="left" w:pos="7088"/>
      </w:tabs>
      <w:spacing w:after="180"/>
      <w:jc w:val="left"/>
    </w:pPr>
    <w:rPr>
      <w:b/>
      <w:bCs/>
    </w:rPr>
  </w:style>
  <w:style w:type="paragraph" w:styleId="16">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3"/>
    <w:qFormat/>
    <w:uiPriority w:val="0"/>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overflowPunct/>
      <w:autoSpaceDE/>
      <w:autoSpaceDN/>
      <w:adjustRightInd/>
      <w:spacing w:after="0"/>
      <w:ind w:left="851"/>
      <w:textAlignment w:val="auto"/>
    </w:pPr>
    <w:rPr>
      <w:rFonts w:eastAsia="MS Mincho"/>
      <w:lang w:val="it-IT"/>
    </w:rPr>
  </w:style>
  <w:style w:type="paragraph" w:styleId="32">
    <w:name w:val="caption"/>
    <w:basedOn w:val="1"/>
    <w:next w:val="1"/>
    <w:link w:val="153"/>
    <w:qFormat/>
    <w:uiPriority w:val="0"/>
    <w:rPr>
      <w:b/>
      <w:bCs/>
    </w:rPr>
  </w:style>
  <w:style w:type="paragraph" w:styleId="33">
    <w:name w:val="Document Map"/>
    <w:basedOn w:val="1"/>
    <w:link w:val="141"/>
    <w:qFormat/>
    <w:uiPriority w:val="0"/>
    <w:rPr>
      <w:rFonts w:ascii="Tahoma" w:hAnsi="Tahoma"/>
      <w:sz w:val="16"/>
      <w:szCs w:val="16"/>
      <w:lang w:eastAsia="en-US"/>
    </w:rPr>
  </w:style>
  <w:style w:type="paragraph" w:styleId="34">
    <w:name w:val="Body Text 3"/>
    <w:basedOn w:val="1"/>
    <w:link w:val="196"/>
    <w:qFormat/>
    <w:uiPriority w:val="0"/>
    <w:pPr>
      <w:keepNext/>
      <w:keepLines/>
    </w:pPr>
    <w:rPr>
      <w:rFonts w:ascii="CG Times (WN)" w:hAnsi="CG Times (WN)" w:eastAsia="Osaka"/>
      <w:color w:val="000000"/>
    </w:rPr>
  </w:style>
  <w:style w:type="paragraph" w:styleId="35">
    <w:name w:val="Body Text"/>
    <w:basedOn w:val="1"/>
    <w:link w:val="113"/>
    <w:qFormat/>
    <w:uiPriority w:val="0"/>
    <w:rPr>
      <w:lang w:eastAsia="en-US"/>
    </w:rPr>
  </w:style>
  <w:style w:type="paragraph" w:styleId="36">
    <w:name w:val="Body Text Indent"/>
    <w:basedOn w:val="1"/>
    <w:link w:val="152"/>
    <w:qFormat/>
    <w:uiPriority w:val="0"/>
    <w:pPr>
      <w:ind w:left="851" w:leftChars="400"/>
    </w:pPr>
  </w:style>
  <w:style w:type="paragraph" w:styleId="37">
    <w:name w:val="List Number 3"/>
    <w:basedOn w:val="1"/>
    <w:qFormat/>
    <w:uiPriority w:val="0"/>
    <w:pPr>
      <w:tabs>
        <w:tab w:val="left" w:pos="926"/>
      </w:tabs>
      <w:ind w:left="926" w:hanging="283"/>
    </w:pPr>
    <w:rPr>
      <w:rFonts w:eastAsia="MS Mincho"/>
    </w:rPr>
  </w:style>
  <w:style w:type="paragraph" w:styleId="38">
    <w:name w:val="Block Text"/>
    <w:basedOn w:val="1"/>
    <w:qFormat/>
    <w:uiPriority w:val="0"/>
    <w:pPr>
      <w:spacing w:after="120"/>
      <w:ind w:left="1440" w:right="1440"/>
    </w:pPr>
    <w:rPr>
      <w:rFonts w:ascii="Arial" w:hAnsi="Arial"/>
      <w:lang w:eastAsia="en-US"/>
    </w:rPr>
  </w:style>
  <w:style w:type="paragraph" w:styleId="39">
    <w:name w:val="Plain Text"/>
    <w:basedOn w:val="1"/>
    <w:link w:val="150"/>
    <w:qFormat/>
    <w:uiPriority w:val="0"/>
    <w:rPr>
      <w:rFonts w:ascii="Courier New" w:hAnsi="Courier New"/>
      <w:lang w:val="nb-NO"/>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ind w:left="1209" w:hanging="283"/>
    </w:pPr>
    <w:rPr>
      <w:rFonts w:eastAsia="MS Mincho"/>
    </w:rPr>
  </w:style>
  <w:style w:type="paragraph" w:styleId="42">
    <w:name w:val="toc 8"/>
    <w:basedOn w:val="23"/>
    <w:next w:val="1"/>
    <w:qFormat/>
    <w:uiPriority w:val="0"/>
    <w:pPr>
      <w:spacing w:before="180"/>
      <w:ind w:left="2693" w:hanging="2693"/>
    </w:pPr>
    <w:rPr>
      <w:b/>
    </w:rPr>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68"/>
    <w:qFormat/>
    <w:uiPriority w:val="0"/>
    <w:pPr>
      <w:overflowPunct/>
      <w:autoSpaceDE/>
      <w:autoSpaceDN/>
      <w:adjustRightInd/>
      <w:snapToGrid w:val="0"/>
      <w:textAlignment w:val="auto"/>
    </w:pPr>
  </w:style>
  <w:style w:type="paragraph" w:styleId="45">
    <w:name w:val="Balloon Text"/>
    <w:basedOn w:val="1"/>
    <w:link w:val="138"/>
    <w:qFormat/>
    <w:uiPriority w:val="0"/>
    <w:rPr>
      <w:rFonts w:ascii="Tahoma" w:hAnsi="Tahoma"/>
      <w:sz w:val="16"/>
      <w:szCs w:val="16"/>
    </w:rPr>
  </w:style>
  <w:style w:type="paragraph" w:styleId="46">
    <w:name w:val="footer"/>
    <w:basedOn w:val="47"/>
    <w:link w:val="170"/>
    <w:qFormat/>
    <w:uiPriority w:val="0"/>
    <w:pPr>
      <w:jc w:val="center"/>
    </w:pPr>
    <w:rPr>
      <w:i/>
    </w:rPr>
  </w:style>
  <w:style w:type="paragraph" w:styleId="47">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48">
    <w:name w:val="index heading"/>
    <w:basedOn w:val="1"/>
    <w:next w:val="1"/>
    <w:qFormat/>
    <w:uiPriority w:val="0"/>
    <w:pPr>
      <w:pBdr>
        <w:top w:val="single" w:color="auto" w:sz="12" w:space="0"/>
      </w:pBdr>
      <w:spacing w:before="360" w:after="240"/>
    </w:pPr>
    <w:rPr>
      <w:b/>
      <w:i/>
      <w:sz w:val="26"/>
      <w:lang w:eastAsia="en-US"/>
    </w:rPr>
  </w:style>
  <w:style w:type="paragraph" w:styleId="49">
    <w:name w:val="List Number 5"/>
    <w:basedOn w:val="1"/>
    <w:qFormat/>
    <w:uiPriority w:val="0"/>
    <w:pPr>
      <w:tabs>
        <w:tab w:val="left" w:pos="851"/>
        <w:tab w:val="left" w:pos="1800"/>
      </w:tabs>
      <w:ind w:left="1800" w:hanging="851"/>
    </w:pPr>
    <w:rPr>
      <w:rFonts w:eastAsia="MS Mincho"/>
    </w:rPr>
  </w:style>
  <w:style w:type="paragraph" w:styleId="50">
    <w:name w:val="footnote text"/>
    <w:basedOn w:val="1"/>
    <w:link w:val="191"/>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2"/>
    <w:next w:val="1"/>
    <w:qFormat/>
    <w:uiPriority w:val="0"/>
    <w:pPr>
      <w:ind w:left="1418" w:hanging="1418"/>
    </w:pPr>
  </w:style>
  <w:style w:type="paragraph" w:styleId="54">
    <w:name w:val="Body Text 2"/>
    <w:basedOn w:val="1"/>
    <w:link w:val="158"/>
    <w:qFormat/>
    <w:uiPriority w:val="0"/>
    <w:rPr>
      <w:rFonts w:eastAsia="MS Mincho"/>
      <w:color w:val="FFFF00"/>
    </w:rPr>
  </w:style>
  <w:style w:type="paragraph" w:styleId="55">
    <w:name w:val="HTML Preformatted"/>
    <w:basedOn w:val="1"/>
    <w:link w:val="274"/>
    <w:qFormat/>
    <w:uiPriority w:val="0"/>
    <w:rPr>
      <w:rFonts w:ascii="Courier New" w:hAnsi="Courier New" w:eastAsia="MS Mincho"/>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0"/>
    <w:rPr>
      <w:color w:val="0000FF"/>
      <w:u w:val="single"/>
    </w:rPr>
  </w:style>
  <w:style w:type="character" w:styleId="65">
    <w:name w:val="annotation reference"/>
    <w:qFormat/>
    <w:uiPriority w:val="0"/>
    <w:rPr>
      <w:rFonts w:ascii="Arial" w:hAnsi="Arial" w:eastAsia="宋体" w:cs="Arial"/>
      <w:color w:val="0000FF"/>
      <w:kern w:val="2"/>
      <w:sz w:val="16"/>
      <w:lang w:val="en-US" w:eastAsia="zh-CN" w:bidi="ar-SA"/>
    </w:rPr>
  </w:style>
  <w:style w:type="character" w:styleId="66">
    <w:name w:val="footnote reference"/>
    <w:semiHidden/>
    <w:qFormat/>
    <w:uiPriority w:val="0"/>
    <w:rPr>
      <w:b/>
      <w:position w:val="6"/>
      <w:sz w:val="16"/>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9">
    <w:name w:val="Medium Grid 3 Accent 1"/>
    <w:basedOn w:val="6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2"/>
    <w:link w:val="193"/>
    <w:qFormat/>
    <w:uiPriority w:val="0"/>
  </w:style>
  <w:style w:type="paragraph" w:customStyle="1" w:styleId="100">
    <w:name w:val="B5"/>
    <w:basedOn w:val="51"/>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sz w:val="18"/>
      <w:lang w:val="en-GB"/>
    </w:rPr>
  </w:style>
  <w:style w:type="character" w:customStyle="1" w:styleId="106">
    <w:name w:val="TH Char"/>
    <w:link w:val="88"/>
    <w:qFormat/>
    <w:uiPriority w:val="0"/>
    <w:rPr>
      <w:rFonts w:ascii="Arial" w:hAnsi="Arial"/>
      <w:b/>
      <w:lang w:val="en-GB"/>
    </w:rPr>
  </w:style>
  <w:style w:type="character" w:customStyle="1" w:styleId="107">
    <w:name w:val="NO Char"/>
    <w:basedOn w:val="59"/>
    <w:link w:val="75"/>
    <w:qFormat/>
    <w:uiPriority w:val="0"/>
    <w:rPr>
      <w:lang w:val="en-GB"/>
    </w:rPr>
  </w:style>
  <w:style w:type="character" w:customStyle="1" w:styleId="108">
    <w:name w:val="TAC Char"/>
    <w:link w:val="80"/>
    <w:qFormat/>
    <w:uiPriority w:val="0"/>
    <w:rPr>
      <w:rFonts w:ascii="Arial" w:hAnsi="Arial"/>
      <w:sz w:val="18"/>
      <w:lang w:val="en-GB"/>
    </w:rPr>
  </w:style>
  <w:style w:type="character" w:customStyle="1" w:styleId="109">
    <w:name w:val="B1 Char"/>
    <w:basedOn w:val="59"/>
    <w:link w:val="86"/>
    <w:qFormat/>
    <w:uiPriority w:val="0"/>
    <w:rPr>
      <w:lang w:val="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b/>
      <w:lang w:val="en-GB"/>
    </w:rPr>
  </w:style>
  <w:style w:type="paragraph" w:customStyle="1" w:styleId="112">
    <w:name w:val="B1+"/>
    <w:basedOn w:val="1"/>
    <w:qFormat/>
    <w:uiPriority w:val="0"/>
    <w:pPr>
      <w:numPr>
        <w:ilvl w:val="0"/>
        <w:numId w:val="1"/>
      </w:numPr>
    </w:pPr>
  </w:style>
  <w:style w:type="character" w:customStyle="1" w:styleId="113">
    <w:name w:val="Body Text Char"/>
    <w:link w:val="35"/>
    <w:qFormat/>
    <w:locked/>
    <w:uiPriority w:val="0"/>
    <w:rPr>
      <w:lang w:val="en-GB" w:eastAsia="en-US" w:bidi="ar-SA"/>
    </w:rPr>
  </w:style>
  <w:style w:type="character" w:customStyle="1" w:styleId="114">
    <w:name w:val="Heading 1 Char"/>
    <w:link w:val="2"/>
    <w:qFormat/>
    <w:uiPriority w:val="0"/>
    <w:rPr>
      <w:rFonts w:ascii="Arial" w:hAnsi="Arial"/>
      <w:sz w:val="36"/>
      <w:lang w:val="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b/>
      <w:sz w:val="18"/>
      <w:lang w:val="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sz w:val="18"/>
      <w:lang w:val="en-GB" w:eastAsia="en-US" w:bidi="ar-SA"/>
    </w:rPr>
  </w:style>
  <w:style w:type="character" w:customStyle="1" w:styleId="119">
    <w:name w:val="msoins"/>
    <w:basedOn w:val="59"/>
    <w:qFormat/>
    <w:uiPriority w:val="0"/>
  </w:style>
  <w:style w:type="character" w:customStyle="1" w:styleId="120">
    <w:name w:val="Header Char"/>
    <w:link w:val="47"/>
    <w:qFormat/>
    <w:locked/>
    <w:uiPriority w:val="0"/>
    <w:rPr>
      <w:rFonts w:ascii="Arial" w:hAnsi="Arial"/>
      <w:b/>
      <w:sz w:val="18"/>
      <w:lang w:val="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lang w:val="en-GB"/>
    </w:rPr>
  </w:style>
  <w:style w:type="character" w:customStyle="1" w:styleId="123">
    <w:name w:val="Comment Text Char"/>
    <w:basedOn w:val="59"/>
    <w:link w:val="16"/>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eastAsia="Times New Roman" w:cs="Times New Roman"/>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eastAsia="Times New Roman" w:cs="Times New Roman"/>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15"/>
    <w:qFormat/>
    <w:uiPriority w:val="0"/>
    <w:rPr>
      <w:rFonts w:ascii="Arial" w:hAnsi="Arial"/>
      <w:b/>
      <w:bCs/>
    </w:rPr>
  </w:style>
  <w:style w:type="character" w:customStyle="1" w:styleId="138">
    <w:name w:val="Balloon Text Char"/>
    <w:link w:val="45"/>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59"/>
    <w:link w:val="33"/>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59"/>
    <w:link w:val="39"/>
    <w:qFormat/>
    <w:uiPriority w:val="0"/>
    <w:rPr>
      <w:rFonts w:ascii="Courier New" w:hAnsi="Courier New"/>
      <w:lang w:val="nb-NO"/>
    </w:rPr>
  </w:style>
  <w:style w:type="paragraph" w:customStyle="1" w:styleId="151">
    <w:name w:val="TableText"/>
    <w:basedOn w:val="36"/>
    <w:qFormat/>
    <w:uiPriority w:val="0"/>
    <w:pPr>
      <w:keepNext/>
      <w:keepLines/>
      <w:ind w:left="0" w:leftChars="0"/>
      <w:jc w:val="center"/>
    </w:pPr>
    <w:rPr>
      <w:snapToGrid w:val="0"/>
      <w:kern w:val="2"/>
    </w:rPr>
  </w:style>
  <w:style w:type="character" w:customStyle="1" w:styleId="152">
    <w:name w:val="Body Text Indent Char"/>
    <w:basedOn w:val="59"/>
    <w:link w:val="36"/>
    <w:qFormat/>
    <w:uiPriority w:val="0"/>
  </w:style>
  <w:style w:type="character" w:customStyle="1" w:styleId="153">
    <w:name w:val="Caption Char1"/>
    <w:link w:val="32"/>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59"/>
    <w:link w:val="54"/>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lang w:eastAsia="en-GB"/>
    </w:rPr>
  </w:style>
  <w:style w:type="paragraph" w:customStyle="1" w:styleId="165">
    <w:name w:val="AL"/>
    <w:basedOn w:val="78"/>
    <w:qFormat/>
    <w:uiPriority w:val="0"/>
    <w:rPr>
      <w:szCs w:val="18"/>
    </w:rPr>
  </w:style>
  <w:style w:type="table" w:customStyle="1" w:styleId="166">
    <w:name w:val="Table Grid1"/>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sz w:val="24"/>
      <w:lang w:val="en-GB"/>
    </w:rPr>
  </w:style>
  <w:style w:type="character" w:customStyle="1" w:styleId="170">
    <w:name w:val="Footer Char"/>
    <w:link w:val="46"/>
    <w:qFormat/>
    <w:uiPriority w:val="0"/>
    <w:rPr>
      <w:rFonts w:ascii="Arial" w:hAnsi="Arial"/>
      <w:b/>
      <w:i/>
      <w:sz w:val="18"/>
      <w:lang w:val="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lang w:val="en-GB"/>
    </w:rPr>
  </w:style>
  <w:style w:type="character" w:customStyle="1" w:styleId="174">
    <w:name w:val="PL Char"/>
    <w:link w:val="76"/>
    <w:qFormat/>
    <w:uiPriority w:val="0"/>
    <w:rPr>
      <w:rFonts w:ascii="Courier New" w:hAnsi="Courier New"/>
      <w:sz w:val="16"/>
      <w:lang w:val="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lang w:val="en-GB"/>
    </w:rPr>
  </w:style>
  <w:style w:type="character" w:customStyle="1" w:styleId="177">
    <w:name w:val="Heading 2 Char"/>
    <w:link w:val="3"/>
    <w:qFormat/>
    <w:uiPriority w:val="0"/>
    <w:rPr>
      <w:rFonts w:ascii="Arial" w:hAnsi="Arial"/>
      <w:sz w:val="32"/>
      <w:lang w:val="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lang w:val="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sz w:val="28"/>
      <w:lang w:val="en-GB"/>
    </w:rPr>
  </w:style>
  <w:style w:type="character" w:customStyle="1" w:styleId="187">
    <w:name w:val="Heading 5 Char"/>
    <w:link w:val="6"/>
    <w:qFormat/>
    <w:uiPriority w:val="0"/>
    <w:rPr>
      <w:rFonts w:ascii="Arial" w:hAnsi="Arial"/>
      <w:sz w:val="22"/>
      <w:lang w:val="en-GB"/>
    </w:rPr>
  </w:style>
  <w:style w:type="character" w:customStyle="1" w:styleId="188">
    <w:name w:val="Heading 6 Char"/>
    <w:basedOn w:val="173"/>
    <w:link w:val="7"/>
    <w:qFormat/>
    <w:uiPriority w:val="0"/>
    <w:rPr>
      <w:rFonts w:ascii="Arial" w:hAnsi="Arial"/>
      <w:lang w:val="en-GB"/>
    </w:rPr>
  </w:style>
  <w:style w:type="character" w:customStyle="1" w:styleId="189">
    <w:name w:val="Heading 7 Char"/>
    <w:link w:val="9"/>
    <w:qFormat/>
    <w:uiPriority w:val="0"/>
    <w:rPr>
      <w:rFonts w:ascii="Arial" w:hAnsi="Arial"/>
      <w:lang w:val="en-GB"/>
    </w:rPr>
  </w:style>
  <w:style w:type="character" w:customStyle="1" w:styleId="190">
    <w:name w:val="Heading 8 Char"/>
    <w:link w:val="10"/>
    <w:qFormat/>
    <w:uiPriority w:val="0"/>
    <w:rPr>
      <w:rFonts w:ascii="Arial" w:hAnsi="Arial"/>
      <w:sz w:val="36"/>
      <w:lang w:val="en-GB"/>
    </w:rPr>
  </w:style>
  <w:style w:type="character" w:customStyle="1" w:styleId="191">
    <w:name w:val="Footnote Text Char"/>
    <w:link w:val="50"/>
    <w:semiHidden/>
    <w:qFormat/>
    <w:uiPriority w:val="0"/>
    <w:rPr>
      <w:sz w:val="16"/>
      <w:lang w:val="en-GB"/>
    </w:rPr>
  </w:style>
  <w:style w:type="character" w:customStyle="1" w:styleId="192">
    <w:name w:val="Editor's Note Car Car"/>
    <w:link w:val="87"/>
    <w:qFormat/>
    <w:uiPriority w:val="0"/>
    <w:rPr>
      <w:color w:val="FF0000"/>
      <w:lang w:val="en-GB"/>
    </w:rPr>
  </w:style>
  <w:style w:type="character" w:customStyle="1" w:styleId="193">
    <w:name w:val="B4 Char"/>
    <w:link w:val="99"/>
    <w:qFormat/>
    <w:uiPriority w:val="0"/>
    <w:rPr>
      <w:lang w:val="en-GB"/>
    </w:rPr>
  </w:style>
  <w:style w:type="character" w:customStyle="1" w:styleId="194">
    <w:name w:val="B5 Char"/>
    <w:link w:val="100"/>
    <w:qFormat/>
    <w:uiPriority w:val="0"/>
    <w:rPr>
      <w:lang w:val="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59"/>
    <w:link w:val="34"/>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5"/>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59"/>
    <w:link w:val="43"/>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7"/>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2"/>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6"/>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6">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59"/>
    <w:link w:val="44"/>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59"/>
    <w:link w:val="26"/>
    <w:qFormat/>
    <w:uiPriority w:val="0"/>
    <w:rPr>
      <w:rFonts w:eastAsia="MS Mincho"/>
    </w:rPr>
  </w:style>
  <w:style w:type="character" w:customStyle="1" w:styleId="274">
    <w:name w:val="HTML Preformatted Char"/>
    <w:basedOn w:val="59"/>
    <w:link w:val="55"/>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sz w:val="36"/>
      <w:lang w:val="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eastAsia="Times New Roman" w:cs="Times New Roman"/>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9F61D-C3D3-4FB8-BFDE-3F78E656D8C6}">
  <ds:schemaRefs/>
</ds:datastoreItem>
</file>

<file path=docProps/app.xml><?xml version="1.0" encoding="utf-8"?>
<Properties xmlns="http://schemas.openxmlformats.org/officeDocument/2006/extended-properties" xmlns:vt="http://schemas.openxmlformats.org/officeDocument/2006/docPropsVTypes">
  <Template>3gpp_70.dot</Template>
  <Pages>210</Pages>
  <Words>95364</Words>
  <Characters>473011</Characters>
  <Lines>21500</Lines>
  <Paragraphs>16716</Paragraphs>
  <TotalTime>6</TotalTime>
  <ScaleCrop>false</ScaleCrop>
  <LinksUpToDate>false</LinksUpToDate>
  <CharactersWithSpaces>551659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2018-06-27T07:21:00Z</dcterms:created>
  <dc:creator>MCC Support</dc:creator>
  <cp:lastModifiedBy>10164284</cp:lastModifiedBy>
  <cp:lastPrinted>2016-03-21T11:51:00Z</cp:lastPrinted>
  <dcterms:modified xsi:type="dcterms:W3CDTF">2019-08-29T16:31:25Z</dcterms:modified>
  <dc:subject>NR, E-UTRA, UTRA and GSM/EDGE; Multi-Standard Radio (MSR) Base Station (BS) conformance testing (Release 15)</dc:subject>
  <dc:title>3GPP TS 37.141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